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02" w:rsidRDefault="00870A02" w:rsidP="00870A02">
      <w:pPr>
        <w:pStyle w:val="1"/>
        <w:shd w:val="clear" w:color="auto" w:fill="FFFFFF"/>
        <w:spacing w:before="300" w:line="330" w:lineRule="atLeast"/>
        <w:textAlignment w:val="baseline"/>
        <w:rPr>
          <w:rFonts w:ascii="Arial" w:hAnsi="Arial" w:cs="Arial"/>
          <w:color w:val="5D5D5D"/>
          <w:sz w:val="36"/>
          <w:szCs w:val="36"/>
        </w:rPr>
      </w:pPr>
      <w:proofErr w:type="spellStart"/>
      <w:r>
        <w:rPr>
          <w:rFonts w:ascii="Arial" w:hAnsi="Arial" w:cs="Arial"/>
          <w:color w:val="5D5D5D"/>
          <w:sz w:val="36"/>
          <w:szCs w:val="36"/>
        </w:rPr>
        <w:t>Термотрансферный</w:t>
      </w:r>
      <w:proofErr w:type="spellEnd"/>
      <w:r>
        <w:rPr>
          <w:rFonts w:ascii="Arial" w:hAnsi="Arial" w:cs="Arial"/>
          <w:color w:val="5D5D5D"/>
          <w:sz w:val="36"/>
          <w:szCs w:val="36"/>
        </w:rPr>
        <w:t xml:space="preserve"> принтер </w:t>
      </w:r>
      <w:proofErr w:type="spellStart"/>
      <w:r w:rsidR="001C245C">
        <w:rPr>
          <w:rFonts w:ascii="Arial" w:hAnsi="Arial" w:cs="Arial"/>
          <w:color w:val="5D5D5D"/>
          <w:sz w:val="36"/>
          <w:szCs w:val="36"/>
          <w:lang w:val="en-US"/>
        </w:rPr>
        <w:t>Dikai</w:t>
      </w:r>
      <w:proofErr w:type="spellEnd"/>
      <w:r w:rsidR="001C245C" w:rsidRPr="001C245C">
        <w:rPr>
          <w:rFonts w:ascii="Arial" w:hAnsi="Arial" w:cs="Arial"/>
          <w:color w:val="5D5D5D"/>
          <w:sz w:val="36"/>
          <w:szCs w:val="36"/>
        </w:rPr>
        <w:t xml:space="preserve"> </w:t>
      </w:r>
      <w:r>
        <w:rPr>
          <w:rFonts w:ascii="Arial" w:hAnsi="Arial" w:cs="Arial"/>
          <w:color w:val="5D5D5D"/>
          <w:sz w:val="36"/>
          <w:szCs w:val="36"/>
        </w:rPr>
        <w:t>D02 шириной 24 мм, разрешением 200 точек на дюйм и скоростью печати 120 стр./мин для упаковочных машин периодического действия</w:t>
      </w:r>
    </w:p>
    <w:p w:rsidR="00870A02" w:rsidRDefault="00870A02" w:rsidP="00E234C3">
      <w:pPr>
        <w:shd w:val="clear" w:color="auto" w:fill="FFFFFF"/>
        <w:spacing w:after="0" w:line="465" w:lineRule="atLeast"/>
        <w:jc w:val="center"/>
        <w:textAlignment w:val="center"/>
        <w:outlineLvl w:val="2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</w:p>
    <w:p w:rsidR="00870A02" w:rsidRPr="00870A02" w:rsidRDefault="00870A02" w:rsidP="00870A02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  <w:t>Обзор продукта</w:t>
      </w:r>
    </w:p>
    <w:p w:rsidR="00870A02" w:rsidRPr="00870A02" w:rsidRDefault="00870A02" w:rsidP="00870A0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spellStart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Термотрансферный</w:t>
      </w:r>
      <w:proofErr w:type="spellEnd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принтер D02 для вертикальной упаковки разработан собственной командой исследователей и разработчиков DIKAI и имеет два национальных патента. Этот принтер может быть установлен на упаковочных машинах прерывистого действия и </w:t>
      </w:r>
      <w:proofErr w:type="spellStart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этикетировочных</w:t>
      </w:r>
      <w:proofErr w:type="spellEnd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машинах для печати </w:t>
      </w:r>
      <w:proofErr w:type="spellStart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штрихкодов</w:t>
      </w:r>
      <w:proofErr w:type="spellEnd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, QR-кодов, логотипов, изображений, переменных данных, таблиц, списков пищевой ценности и серийных номеров на упаковочной пленке с использованием различных шрифтов. Благодаря печатающей головке диаметром 24 мм и разрешению 200 точек на дюйм, он обеспечивает высокое качество печати, удовлетворяющее требованиям клиентов. </w:t>
      </w:r>
      <w:proofErr w:type="spellStart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Термотрансферный</w:t>
      </w:r>
      <w:proofErr w:type="spellEnd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принтер D02 значительно снижает затраты на печать, сохраняя при этом высокую производительность.</w:t>
      </w:r>
    </w:p>
    <w:p w:rsidR="00870A02" w:rsidRPr="00870A02" w:rsidRDefault="00870A02" w:rsidP="00870A02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  <w:t>Ключевые особенности</w:t>
      </w:r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Непрерывный и прерывистый режимы работы</w:t>
      </w:r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Печатающая головка </w:t>
      </w:r>
      <w:proofErr w:type="spellStart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Kyocera</w:t>
      </w:r>
      <w:proofErr w:type="spellEnd"/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24 мм</w:t>
      </w:r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Печать переменных данных в реальном времени</w:t>
      </w:r>
      <w:bookmarkStart w:id="0" w:name="_GoBack"/>
      <w:bookmarkEnd w:id="0"/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Разрешение 200 точек на дюйм</w:t>
      </w:r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Низкие эксплуатационные расходы</w:t>
      </w:r>
    </w:p>
    <w:p w:rsidR="00870A02" w:rsidRPr="00870A02" w:rsidRDefault="00870A02" w:rsidP="00870A02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870A02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Удобное управление</w:t>
      </w:r>
    </w:p>
    <w:p w:rsidR="00E234C3" w:rsidRPr="00E234C3" w:rsidRDefault="00E234C3" w:rsidP="00E234C3">
      <w:pPr>
        <w:shd w:val="clear" w:color="auto" w:fill="FFFFFF"/>
        <w:spacing w:after="0" w:line="465" w:lineRule="atLeast"/>
        <w:jc w:val="center"/>
        <w:textAlignment w:val="center"/>
        <w:outlineLvl w:val="2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  <w:r w:rsidRPr="00E234C3">
        <w:rPr>
          <w:rFonts w:ascii="Arial" w:eastAsia="Times New Roman" w:hAnsi="Arial" w:cs="Arial"/>
          <w:color w:val="FFFFFF"/>
          <w:sz w:val="30"/>
          <w:szCs w:val="30"/>
          <w:lang w:eastAsia="ru-RU"/>
        </w:rPr>
        <w:t>Системы могут производить маркировку на скоростях до 180 метров в минуту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271"/>
        <w:gridCol w:w="2271"/>
        <w:gridCol w:w="2271"/>
      </w:tblGrid>
      <w:tr w:rsidR="00E234C3" w:rsidRPr="00E234C3" w:rsidTr="00E234C3">
        <w:trPr>
          <w:tblHeader/>
        </w:trPr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Спецификации</w:t>
            </w: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D02</w:t>
            </w: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870A02">
        <w:trPr>
          <w:trHeight w:val="702"/>
        </w:trPr>
        <w:tc>
          <w:tcPr>
            <w:tcW w:w="150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Печатающая головка</w:t>
            </w: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ширина 24 мм, 200 точек на дюйм (8 точек / мм): ширина 32 мм, 300 точек на дюйм (12 точек / мм)</w:t>
            </w: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870A02">
        <w:trPr>
          <w:trHeight w:val="298"/>
        </w:trPr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Область печати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24 мм X 30 мм, 32 мм X 30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24 мм X 40 мм, 32 мм X 40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</w:tr>
      <w:tr w:rsidR="00E234C3" w:rsidRPr="00E234C3" w:rsidTr="00870A02">
        <w:trPr>
          <w:trHeight w:val="170"/>
        </w:trPr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6-25 м / мин, ≤ 150 раз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≤30 м / мин, ≤ 180 раз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Лента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25мм X 450 мм, 33мм X 500мм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Интерфейс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USB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lastRenderedPageBreak/>
              <w:t>Электричеств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AC100V ~ 220V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Мощность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120 Вт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0~40℃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Относительная влажность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10</w:t>
            </w:r>
            <w:r w:rsidRPr="00E234C3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％</w:t>
            </w: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~ 95</w:t>
            </w:r>
            <w:r w:rsidRPr="00E234C3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％</w:t>
            </w: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(без конденсации)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Подача воздуха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Нет подачи воздуха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Печатающий блок: 6,7 кг, Контроллер: 0,48 кг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C3" w:rsidRPr="00E234C3" w:rsidTr="00E234C3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Размер (</w:t>
            </w:r>
            <w:proofErr w:type="spellStart"/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ДхШхВ</w:t>
            </w:r>
            <w:proofErr w:type="spellEnd"/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E234C3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Размер печатающего устройства: 175 мм X 165 мм X 197 мм Контроллер: 173 мм X 140 мм X 83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E234C3" w:rsidRPr="00E234C3" w:rsidRDefault="00E234C3" w:rsidP="00E2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234C3" w:rsidRDefault="00E234C3"/>
    <w:sectPr w:rsidR="00E234C3" w:rsidSect="00E234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F0719"/>
    <w:multiLevelType w:val="multilevel"/>
    <w:tmpl w:val="D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C3"/>
    <w:rsid w:val="001C245C"/>
    <w:rsid w:val="00870A02"/>
    <w:rsid w:val="00E2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66D2"/>
  <w15:chartTrackingRefBased/>
  <w15:docId w15:val="{2FBA232B-4FC7-492D-8E9B-6F15E880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3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3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4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34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0A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03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4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093">
              <w:marLeft w:val="0"/>
              <w:marRight w:val="0"/>
              <w:marTop w:val="22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6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30180">
              <w:marLeft w:val="0"/>
              <w:marRight w:val="0"/>
              <w:marTop w:val="22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Labelaire</dc:creator>
  <cp:keywords/>
  <dc:description/>
  <cp:lastModifiedBy>Labelaire</cp:lastModifiedBy>
  <cp:revision>3</cp:revision>
  <dcterms:created xsi:type="dcterms:W3CDTF">2025-11-17T08:19:00Z</dcterms:created>
  <dcterms:modified xsi:type="dcterms:W3CDTF">2025-11-27T11:44:00Z</dcterms:modified>
</cp:coreProperties>
</file>